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45" w:rsidRDefault="009C5E97">
      <w:pPr>
        <w:spacing w:before="0" w:after="200"/>
      </w:pPr>
      <w:r w:rsidRPr="009C5E97">
        <w:rPr>
          <w:b/>
        </w:rPr>
        <w:t>Abstract:</w:t>
      </w:r>
      <w:r>
        <w:t xml:space="preserve">   As highly compensated employee (HCE) 401(k) plan participants approach retirement, a potentially useful tax-efficient IRA rollover technique may be a valuable savings tool. This brief article reviews IRS rules about how HCEs can allocate both pretax and after-tax employee contribution 401(k) assets between standard and Roth IRAs.</w:t>
      </w:r>
    </w:p>
    <w:p w:rsidR="00556F45" w:rsidRDefault="009C5E97">
      <w:pPr>
        <w:spacing w:before="0" w:after="200"/>
        <w:rPr>
          <w:b/>
          <w:sz w:val="28"/>
          <w:szCs w:val="28"/>
        </w:rPr>
      </w:pPr>
      <w:r w:rsidRPr="00256C74">
        <w:rPr>
          <w:b/>
          <w:sz w:val="28"/>
          <w:szCs w:val="28"/>
        </w:rPr>
        <w:t>IRS permits high-earner Roth IRA rollover opportunity</w:t>
      </w:r>
    </w:p>
    <w:p w:rsidR="00556F45" w:rsidRDefault="00303A94">
      <w:pPr>
        <w:spacing w:before="0" w:after="200"/>
      </w:pPr>
      <w:r>
        <w:t xml:space="preserve">Are you a </w:t>
      </w:r>
      <w:r w:rsidR="009C5E97">
        <w:t>highly compensated employee (HCE) approach</w:t>
      </w:r>
      <w:r>
        <w:t>ing</w:t>
      </w:r>
      <w:r w:rsidR="009C5E97">
        <w:t xml:space="preserve"> retirement</w:t>
      </w:r>
      <w:r>
        <w:t xml:space="preserve">? If so, and </w:t>
      </w:r>
      <w:r w:rsidR="00156B63">
        <w:t xml:space="preserve">you have a </w:t>
      </w:r>
      <w:r>
        <w:t xml:space="preserve">401(k), you should consider </w:t>
      </w:r>
      <w:r w:rsidR="009C5E97">
        <w:t xml:space="preserve">a potentially useful tax-efficient IRA rollover technique. The IRS has specific rules about how participants </w:t>
      </w:r>
      <w:r w:rsidR="000E383F">
        <w:t xml:space="preserve">such as you </w:t>
      </w:r>
      <w:r w:rsidR="009C5E97">
        <w:t>can allocate accumulated 401(k) plan assets based on pretax and after-tax employee contributions between standard IRAs and Roth IRAs.</w:t>
      </w:r>
    </w:p>
    <w:p w:rsidR="00556F45" w:rsidRDefault="009C5E97">
      <w:pPr>
        <w:spacing w:before="0" w:after="200"/>
        <w:rPr>
          <w:b/>
        </w:rPr>
      </w:pPr>
      <w:r w:rsidRPr="009C5E97">
        <w:rPr>
          <w:b/>
        </w:rPr>
        <w:t>High-earner dilemma</w:t>
      </w:r>
    </w:p>
    <w:p w:rsidR="00556F45" w:rsidRDefault="000E383F">
      <w:pPr>
        <w:spacing w:before="0" w:after="200"/>
      </w:pPr>
      <w:r>
        <w:t>In 2017</w:t>
      </w:r>
      <w:r w:rsidR="009C5E97">
        <w:t>, the top pretax contribution that participants can make to a 401(k) is $18,000 ($24,000 for those 50 and older). Plans that permit after-tax contributions (</w:t>
      </w:r>
      <w:r w:rsidR="004A1C8D">
        <w:t>several</w:t>
      </w:r>
      <w:r w:rsidR="009C5E97">
        <w:t xml:space="preserve"> do) allow participants to contribute a total of $</w:t>
      </w:r>
      <w:r w:rsidR="00D8291E">
        <w:t>54,000</w:t>
      </w:r>
      <w:r w:rsidR="009C5E97">
        <w:t xml:space="preserve"> ($</w:t>
      </w:r>
      <w:r w:rsidR="00D8291E">
        <w:t>36,000</w:t>
      </w:r>
      <w:r w:rsidR="009C5E97">
        <w:t xml:space="preserve"> above the $18,000 pretax contribution limit). While some highly compensated supersavers may have significant accumulations of after-tax contributions in their</w:t>
      </w:r>
      <w:r w:rsidR="00FE63AF">
        <w:t xml:space="preserve"> 401(k) accounts, the tax law</w:t>
      </w:r>
      <w:r w:rsidR="009C5E97">
        <w:t xml:space="preserve"> income caps block the highest paid HCEs from opening a Roth IRA. </w:t>
      </w:r>
    </w:p>
    <w:p w:rsidR="00556F45" w:rsidRDefault="009C5E97">
      <w:pPr>
        <w:spacing w:before="0" w:after="200"/>
      </w:pPr>
      <w:r>
        <w:t>However, under IRS rules, these participants can roll dollars representing their after-tax 401(k) contributions directly into a new Roth IRA when they retire or no longer work for the compan</w:t>
      </w:r>
      <w:r w:rsidR="005873EC">
        <w:t>ies.</w:t>
      </w:r>
      <w:r>
        <w:t xml:space="preserve"> Thus, they’ll ultimately be able to withdraw the dollars representing the original after-tax contributions — and subsequent earnings on those dollars — tax-free. </w:t>
      </w:r>
    </w:p>
    <w:p w:rsidR="00556F45" w:rsidRDefault="00156B63">
      <w:pPr>
        <w:spacing w:before="0" w:after="200"/>
        <w:rPr>
          <w:b/>
        </w:rPr>
      </w:pPr>
      <w:r>
        <w:rPr>
          <w:b/>
        </w:rPr>
        <w:t>An example</w:t>
      </w:r>
    </w:p>
    <w:p w:rsidR="00556F45" w:rsidRDefault="009C5E97">
      <w:pPr>
        <w:spacing w:before="0" w:after="200"/>
      </w:pPr>
      <w:r>
        <w:t>Participants can contribute rollover dollars to conventional and Roth IRAs on a pro-rata basis. For example, suppose a retiring participant had $1 million in his 401(k) plan account, $600,000 of which represents contributions. Suppose further that 70% of that $600,000 represents pretax contributions, and 30% is from after-tax contributions. IRS guidance clarifies that the participant can roll $700,000 (70%</w:t>
      </w:r>
      <w:r w:rsidR="00D20C93">
        <w:t xml:space="preserve"> of the $1 million</w:t>
      </w:r>
      <w:r>
        <w:t>) into a conventional IRA, and $300,000 (30%</w:t>
      </w:r>
      <w:r w:rsidR="00D20C93">
        <w:t xml:space="preserve"> of the $1 million</w:t>
      </w:r>
      <w:r>
        <w:t xml:space="preserve">) into a Roth IRA. </w:t>
      </w:r>
    </w:p>
    <w:p w:rsidR="00556F45" w:rsidRDefault="00D8291E">
      <w:pPr>
        <w:spacing w:before="0" w:after="200"/>
      </w:pPr>
      <w:r>
        <w:t xml:space="preserve">The IRS rules allow the retiree to roll over </w:t>
      </w:r>
      <w:r w:rsidR="008E2ABC">
        <w:t xml:space="preserve">not only the after-tax contributions, but </w:t>
      </w:r>
      <w:r>
        <w:t>the</w:t>
      </w:r>
      <w:r w:rsidR="008E2ABC">
        <w:t xml:space="preserve"> </w:t>
      </w:r>
      <w:r w:rsidR="009C5E97">
        <w:t>earnings on th</w:t>
      </w:r>
      <w:r w:rsidR="008E2ABC">
        <w:t>ose</w:t>
      </w:r>
      <w:r w:rsidR="009C5E97">
        <w:t xml:space="preserve"> after-tax contributions (40% of the $300,000, or $120,000) </w:t>
      </w:r>
      <w:r w:rsidR="008E2ABC">
        <w:t xml:space="preserve">to the Roth IRA </w:t>
      </w:r>
      <w:r>
        <w:t xml:space="preserve">provided that the $120,000 </w:t>
      </w:r>
      <w:r w:rsidR="009C5E97">
        <w:t>will be taxable for the year of the rollover</w:t>
      </w:r>
      <w:r>
        <w:t xml:space="preserve">. </w:t>
      </w:r>
    </w:p>
    <w:p w:rsidR="00556F45" w:rsidRDefault="00D8291E">
      <w:pPr>
        <w:spacing w:before="0" w:after="200"/>
      </w:pPr>
      <w:r>
        <w:t>Alternatively, t</w:t>
      </w:r>
      <w:r w:rsidR="009C5E97">
        <w:t>he IRS rules allow the retiree to delay taxation on the earnings attributable to the after-tax contributions ($120,000) until the money is distributed by contributing that amount to a conventional IRA, and the remaining $180,000 to the Roth</w:t>
      </w:r>
      <w:r>
        <w:t xml:space="preserve"> IRA</w:t>
      </w:r>
      <w:r w:rsidR="009C5E97">
        <w:t>.</w:t>
      </w:r>
    </w:p>
    <w:p w:rsidR="00556F45" w:rsidRDefault="008E2ABC">
      <w:pPr>
        <w:spacing w:before="0" w:after="200"/>
      </w:pPr>
      <w:r>
        <w:t xml:space="preserve">Under each approach, the subsequent growth in the Roth IRA will be tax-free when withdrawn. </w:t>
      </w:r>
      <w:r w:rsidR="009C5E97">
        <w:t>Partial rollovers can also be made, and the same principles apply.</w:t>
      </w:r>
    </w:p>
    <w:p w:rsidR="00556F45" w:rsidRDefault="00256C74">
      <w:pPr>
        <w:spacing w:before="0" w:after="200"/>
        <w:rPr>
          <w:b/>
        </w:rPr>
      </w:pPr>
      <w:r>
        <w:rPr>
          <w:b/>
        </w:rPr>
        <w:t>Golden years ahead</w:t>
      </w:r>
    </w:p>
    <w:p w:rsidR="00556F45" w:rsidRDefault="00256C74">
      <w:pPr>
        <w:spacing w:before="0" w:after="200"/>
      </w:pPr>
      <w:r>
        <w:lastRenderedPageBreak/>
        <w:t>HCEs face some complex decisions when it comes to retirement planning. Let our firm help you make the right moves now for your golden years ahead.</w:t>
      </w:r>
    </w:p>
    <w:p w:rsidR="00BF4AF3" w:rsidRPr="00BF4AF3" w:rsidRDefault="00BF4AF3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BF4AF3" w:rsidRPr="00BF4AF3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9C5E97"/>
    <w:rsid w:val="000A0E4F"/>
    <w:rsid w:val="000E37DC"/>
    <w:rsid w:val="000E383F"/>
    <w:rsid w:val="00156B63"/>
    <w:rsid w:val="001B53CA"/>
    <w:rsid w:val="00256C74"/>
    <w:rsid w:val="00261098"/>
    <w:rsid w:val="0028231E"/>
    <w:rsid w:val="002C0546"/>
    <w:rsid w:val="002D3D33"/>
    <w:rsid w:val="00303A94"/>
    <w:rsid w:val="00330C0C"/>
    <w:rsid w:val="003B1523"/>
    <w:rsid w:val="003E7859"/>
    <w:rsid w:val="004A1C8D"/>
    <w:rsid w:val="004F5792"/>
    <w:rsid w:val="00556F45"/>
    <w:rsid w:val="005873EC"/>
    <w:rsid w:val="00616343"/>
    <w:rsid w:val="00653667"/>
    <w:rsid w:val="00672FA2"/>
    <w:rsid w:val="00707F31"/>
    <w:rsid w:val="0078549A"/>
    <w:rsid w:val="007E2AC5"/>
    <w:rsid w:val="008E2ABC"/>
    <w:rsid w:val="009C5E97"/>
    <w:rsid w:val="00A6527C"/>
    <w:rsid w:val="00AC0C99"/>
    <w:rsid w:val="00AF797D"/>
    <w:rsid w:val="00BF4AF3"/>
    <w:rsid w:val="00C02A4D"/>
    <w:rsid w:val="00C8755B"/>
    <w:rsid w:val="00CD3DB5"/>
    <w:rsid w:val="00D20C93"/>
    <w:rsid w:val="00D421A1"/>
    <w:rsid w:val="00D8291E"/>
    <w:rsid w:val="00EC7032"/>
    <w:rsid w:val="00F72539"/>
    <w:rsid w:val="00FE60B0"/>
    <w:rsid w:val="00FE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0E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E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D3D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DB5"/>
  </w:style>
  <w:style w:type="paragraph" w:styleId="CommentSubject">
    <w:name w:val="annotation subject"/>
    <w:basedOn w:val="CommentText"/>
    <w:next w:val="CommentText"/>
    <w:link w:val="CommentSubjectChar"/>
    <w:rsid w:val="00CD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3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2017-06-14T16:04:00Z</dcterms:created>
  <dcterms:modified xsi:type="dcterms:W3CDTF">2017-06-14T16:04:00Z</dcterms:modified>
</cp:coreProperties>
</file>