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08" w:rsidRDefault="0061428E">
      <w:pPr>
        <w:spacing w:before="0" w:after="200"/>
        <w:rPr>
          <w:b/>
        </w:rPr>
      </w:pPr>
      <w:r w:rsidRPr="00E5308B">
        <w:rPr>
          <w:b/>
        </w:rPr>
        <w:t>Abstract:</w:t>
      </w:r>
      <w:r w:rsidR="00044F79">
        <w:rPr>
          <w:b/>
        </w:rPr>
        <w:t xml:space="preserve"> </w:t>
      </w:r>
      <w:r w:rsidR="00AD063D">
        <w:rPr>
          <w:b/>
        </w:rPr>
        <w:t xml:space="preserve">  </w:t>
      </w:r>
      <w:r w:rsidR="00044F79" w:rsidRPr="00044F79">
        <w:t xml:space="preserve">A good way to beat the heat during the dog days of summer is </w:t>
      </w:r>
      <w:r w:rsidR="00FC3186">
        <w:t xml:space="preserve">to </w:t>
      </w:r>
      <w:r w:rsidR="00044F79" w:rsidRPr="00044F79">
        <w:t>organiz</w:t>
      </w:r>
      <w:r w:rsidR="00FC3186">
        <w:t>e</w:t>
      </w:r>
      <w:r w:rsidR="00044F79" w:rsidRPr="00044F79">
        <w:t xml:space="preserve"> </w:t>
      </w:r>
      <w:r w:rsidR="00FC3186">
        <w:t xml:space="preserve">your </w:t>
      </w:r>
      <w:r w:rsidR="00044F79" w:rsidRPr="00044F79">
        <w:t xml:space="preserve">tax records. Granted, it may not be as exhilarating as jumping off the high dive, but a dip into these important documents now </w:t>
      </w:r>
      <w:r w:rsidR="007A10B1">
        <w:t>may</w:t>
      </w:r>
      <w:r w:rsidR="00044F79" w:rsidRPr="00044F79">
        <w:t xml:space="preserve"> save taxpayers headaches later. This article explains the IRS guidelines for tax-record retention, as well as some important exceptions to consider.</w:t>
      </w:r>
    </w:p>
    <w:p w:rsidR="00041A08" w:rsidRDefault="00E5308B">
      <w:pPr>
        <w:spacing w:before="0" w:after="200"/>
        <w:rPr>
          <w:b/>
          <w:sz w:val="28"/>
          <w:szCs w:val="28"/>
        </w:rPr>
      </w:pPr>
      <w:r>
        <w:rPr>
          <w:b/>
          <w:sz w:val="28"/>
          <w:szCs w:val="28"/>
        </w:rPr>
        <w:t xml:space="preserve">Cool down with a dip into your </w:t>
      </w:r>
      <w:r w:rsidR="0061428E" w:rsidRPr="00E5308B">
        <w:rPr>
          <w:b/>
          <w:sz w:val="28"/>
          <w:szCs w:val="28"/>
        </w:rPr>
        <w:t>tax records</w:t>
      </w:r>
    </w:p>
    <w:p w:rsidR="00041A08" w:rsidRDefault="0061428E">
      <w:pPr>
        <w:spacing w:before="0" w:after="200"/>
      </w:pPr>
      <w:r>
        <w:t xml:space="preserve">In many parts of the country, the dog days of summer are a good time to stay inside. If you’re looking </w:t>
      </w:r>
      <w:r w:rsidR="00FC3186">
        <w:t>for a practical activity while you</w:t>
      </w:r>
      <w:r>
        <w:t xml:space="preserve"> beat the heat, consider organizing your tax records. Granted, it may not be as </w:t>
      </w:r>
      <w:r w:rsidR="00E5308B">
        <w:t xml:space="preserve">exhilarating as jumping off the high dive, but a dip into these important documents now </w:t>
      </w:r>
      <w:r w:rsidR="00FC3186">
        <w:t>may</w:t>
      </w:r>
      <w:r w:rsidR="00E5308B">
        <w:t xml:space="preserve"> save you a multitude of headaches later.</w:t>
      </w:r>
      <w:r>
        <w:t xml:space="preserve"> </w:t>
      </w:r>
    </w:p>
    <w:p w:rsidR="00041A08" w:rsidRDefault="00AF483C">
      <w:pPr>
        <w:spacing w:before="0" w:after="200"/>
        <w:rPr>
          <w:b/>
        </w:rPr>
      </w:pPr>
      <w:r>
        <w:rPr>
          <w:b/>
        </w:rPr>
        <w:t>Tax law rules</w:t>
      </w:r>
    </w:p>
    <w:p w:rsidR="00041A08" w:rsidRDefault="0061428E">
      <w:pPr>
        <w:spacing w:before="0" w:after="200"/>
      </w:pPr>
      <w:r>
        <w:t>Generally, you should keep tax-related records as long as the IRS has the ability to audit your return or assess additional taxes — in other words, until the statute of limitations expires. That means three years after you file your return or, if later, three years after the tax return’s original due date.</w:t>
      </w:r>
    </w:p>
    <w:p w:rsidR="00041A08" w:rsidRDefault="0061428E">
      <w:pPr>
        <w:spacing w:before="0" w:after="200"/>
      </w:pPr>
      <w:r>
        <w:t>In some cases, the statute of limitations extends beyond three years. If you understate your adjusted gross income by more than 25%, for example, the period jumps to six years. And there’s no statute of limitations if you fail to file a tax return or file a fraudulent one.</w:t>
      </w:r>
    </w:p>
    <w:p w:rsidR="00041A08" w:rsidRDefault="00B514A4">
      <w:pPr>
        <w:spacing w:before="0" w:after="200"/>
        <w:rPr>
          <w:b/>
        </w:rPr>
      </w:pPr>
      <w:r>
        <w:rPr>
          <w:b/>
        </w:rPr>
        <w:t>L</w:t>
      </w:r>
      <w:r w:rsidR="00851ABD">
        <w:rPr>
          <w:b/>
        </w:rPr>
        <w:t>onger</w:t>
      </w:r>
      <w:r>
        <w:rPr>
          <w:b/>
        </w:rPr>
        <w:t xml:space="preserve"> periods</w:t>
      </w:r>
    </w:p>
    <w:p w:rsidR="00041A08" w:rsidRDefault="00962482">
      <w:pPr>
        <w:spacing w:before="0" w:after="200"/>
      </w:pPr>
      <w:r>
        <w:t>Al</w:t>
      </w:r>
      <w:r w:rsidR="0061428E">
        <w:t xml:space="preserve">though the IRS statute of limitations is a good rule of thumb, </w:t>
      </w:r>
      <w:r>
        <w:t xml:space="preserve">there are exceptions to consider. </w:t>
      </w:r>
      <w:r w:rsidR="0061428E">
        <w:t xml:space="preserve">For example, it’s wise to keep your tax returns themselves </w:t>
      </w:r>
      <w:r>
        <w:t xml:space="preserve">indefinitely because you </w:t>
      </w:r>
      <w:r w:rsidR="0061428E">
        <w:t>never know when you’ll need a copy of your individual income tax return.</w:t>
      </w:r>
    </w:p>
    <w:p w:rsidR="00041A08" w:rsidRDefault="0061428E">
      <w:pPr>
        <w:spacing w:before="0" w:after="200"/>
      </w:pPr>
      <w:r>
        <w:t>For one thing, the IRS often destroys original returns after four or five years. So if the IRS comes back 10 years later and claims you never filed a return for a particular year, it can assess tax for that year even though the limitations period for properly filed returns has long since expired. As you can see, it would be difficult to defend yourself without a copy of your tax return.</w:t>
      </w:r>
    </w:p>
    <w:p w:rsidR="00041A08" w:rsidRDefault="0061428E">
      <w:pPr>
        <w:spacing w:before="0" w:after="200"/>
      </w:pPr>
      <w:r>
        <w:t>W-2 forms also are important to keep at least until you start receiving Social Security benefits. You may need them if there’s a question about your work record or earnings in a particular year.</w:t>
      </w:r>
    </w:p>
    <w:p w:rsidR="00041A08" w:rsidRDefault="00962482">
      <w:pPr>
        <w:spacing w:before="0" w:after="200"/>
        <w:rPr>
          <w:b/>
        </w:rPr>
      </w:pPr>
      <w:r w:rsidRPr="00962482">
        <w:rPr>
          <w:b/>
        </w:rPr>
        <w:t>Property and investments</w:t>
      </w:r>
    </w:p>
    <w:p w:rsidR="00041A08" w:rsidRDefault="0061428E">
      <w:pPr>
        <w:spacing w:before="0" w:after="200"/>
      </w:pPr>
      <w:r>
        <w:t>If you have property records, it’s ideal to keep closing documents and records related to</w:t>
      </w:r>
      <w:r w:rsidR="00AE74D7">
        <w:t xml:space="preserve"> initial purchases and</w:t>
      </w:r>
      <w:r>
        <w:t xml:space="preserve"> capital improvements until at least three years (preferably six years in case you understated your income by more than 25%) after you file your return for the year in which you sell the property.</w:t>
      </w:r>
    </w:p>
    <w:p w:rsidR="00041A08" w:rsidRDefault="00962482">
      <w:pPr>
        <w:spacing w:before="0" w:after="200"/>
      </w:pPr>
      <w:r>
        <w:lastRenderedPageBreak/>
        <w:t>When it comes to sales of stocks or other securities, retain</w:t>
      </w:r>
      <w:r w:rsidR="00AE74D7">
        <w:t xml:space="preserve"> purchase</w:t>
      </w:r>
      <w:r>
        <w:t xml:space="preserve"> statements and trade confirmations until at least three years (preferably six years) after you file your return for the year in which you sell</w:t>
      </w:r>
      <w:r w:rsidR="00AE74D7">
        <w:t xml:space="preserve"> these</w:t>
      </w:r>
      <w:r>
        <w:t xml:space="preserve"> stocks or other securities.</w:t>
      </w:r>
    </w:p>
    <w:p w:rsidR="00041A08" w:rsidRDefault="007E6173">
      <w:pPr>
        <w:spacing w:before="0" w:after="200"/>
        <w:rPr>
          <w:b/>
        </w:rPr>
      </w:pPr>
      <w:r>
        <w:rPr>
          <w:b/>
        </w:rPr>
        <w:t>Grains of sand</w:t>
      </w:r>
    </w:p>
    <w:p w:rsidR="00041A08" w:rsidRDefault="007E6173">
      <w:pPr>
        <w:spacing w:before="0" w:after="200"/>
      </w:pPr>
      <w:r>
        <w:t>Many</w:t>
      </w:r>
      <w:r w:rsidR="0061428E">
        <w:t xml:space="preserve"> years’ worth of tax and financial records</w:t>
      </w:r>
      <w:r>
        <w:t xml:space="preserve"> can accumulate like grains of sand on your favorite beach</w:t>
      </w:r>
      <w:r w:rsidR="0061428E">
        <w:t xml:space="preserve">. </w:t>
      </w:r>
      <w:r>
        <w:t xml:space="preserve">So the better your documentation is organized, the easier time you’ll have filing your </w:t>
      </w:r>
      <w:r w:rsidR="00851ABD">
        <w:t>return</w:t>
      </w:r>
      <w:r>
        <w:t xml:space="preserve"> every year and dealing with any IRS surprises. Our firm can assist you in determining what you should keep.</w:t>
      </w:r>
    </w:p>
    <w:p w:rsidR="00327F50" w:rsidRPr="00327F50" w:rsidRDefault="00327F50">
      <w:pPr>
        <w:spacing w:before="0" w:after="200"/>
        <w:rPr>
          <w:i/>
        </w:rPr>
      </w:pPr>
      <w:r>
        <w:t xml:space="preserve">© </w:t>
      </w:r>
      <w:r>
        <w:rPr>
          <w:i/>
        </w:rPr>
        <w:t>2017</w:t>
      </w:r>
    </w:p>
    <w:sectPr w:rsidR="00327F50" w:rsidRPr="00327F50"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61428E"/>
    <w:rsid w:val="00041A08"/>
    <w:rsid w:val="00044F79"/>
    <w:rsid w:val="000E37DC"/>
    <w:rsid w:val="00110399"/>
    <w:rsid w:val="001B53CA"/>
    <w:rsid w:val="00231EA8"/>
    <w:rsid w:val="00255D0B"/>
    <w:rsid w:val="002B6E79"/>
    <w:rsid w:val="00327F50"/>
    <w:rsid w:val="003D4AB1"/>
    <w:rsid w:val="003E7859"/>
    <w:rsid w:val="004030C3"/>
    <w:rsid w:val="004F02E2"/>
    <w:rsid w:val="00514BC5"/>
    <w:rsid w:val="005A36B5"/>
    <w:rsid w:val="005F7472"/>
    <w:rsid w:val="0061428E"/>
    <w:rsid w:val="00723BDC"/>
    <w:rsid w:val="00762EC0"/>
    <w:rsid w:val="0078549A"/>
    <w:rsid w:val="007A10B1"/>
    <w:rsid w:val="007E6173"/>
    <w:rsid w:val="00851ABD"/>
    <w:rsid w:val="00885B49"/>
    <w:rsid w:val="00962482"/>
    <w:rsid w:val="00AD063D"/>
    <w:rsid w:val="00AE74D7"/>
    <w:rsid w:val="00AF483C"/>
    <w:rsid w:val="00B514A4"/>
    <w:rsid w:val="00BC60C5"/>
    <w:rsid w:val="00E2395F"/>
    <w:rsid w:val="00E31EC0"/>
    <w:rsid w:val="00E5308B"/>
    <w:rsid w:val="00F72539"/>
    <w:rsid w:val="00FC3186"/>
    <w:rsid w:val="00FD5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C3186"/>
    <w:rPr>
      <w:sz w:val="16"/>
      <w:szCs w:val="16"/>
    </w:rPr>
  </w:style>
  <w:style w:type="paragraph" w:styleId="CommentText">
    <w:name w:val="annotation text"/>
    <w:basedOn w:val="Normal"/>
    <w:link w:val="CommentTextChar"/>
    <w:rsid w:val="00FC3186"/>
    <w:rPr>
      <w:sz w:val="20"/>
      <w:szCs w:val="20"/>
    </w:rPr>
  </w:style>
  <w:style w:type="character" w:customStyle="1" w:styleId="CommentTextChar">
    <w:name w:val="Comment Text Char"/>
    <w:basedOn w:val="DefaultParagraphFont"/>
    <w:link w:val="CommentText"/>
    <w:rsid w:val="00FC3186"/>
  </w:style>
  <w:style w:type="paragraph" w:styleId="CommentSubject">
    <w:name w:val="annotation subject"/>
    <w:basedOn w:val="CommentText"/>
    <w:next w:val="CommentText"/>
    <w:link w:val="CommentSubjectChar"/>
    <w:rsid w:val="00FC3186"/>
    <w:rPr>
      <w:b/>
      <w:bCs/>
    </w:rPr>
  </w:style>
  <w:style w:type="character" w:customStyle="1" w:styleId="CommentSubjectChar">
    <w:name w:val="Comment Subject Char"/>
    <w:basedOn w:val="CommentTextChar"/>
    <w:link w:val="CommentSubject"/>
    <w:rsid w:val="00FC3186"/>
    <w:rPr>
      <w:b/>
      <w:bCs/>
    </w:rPr>
  </w:style>
  <w:style w:type="paragraph" w:styleId="BalloonText">
    <w:name w:val="Balloon Text"/>
    <w:basedOn w:val="Normal"/>
    <w:link w:val="BalloonTextChar"/>
    <w:rsid w:val="00FC3186"/>
    <w:pPr>
      <w:spacing w:before="0" w:after="0"/>
    </w:pPr>
    <w:rPr>
      <w:rFonts w:ascii="Tahoma" w:hAnsi="Tahoma" w:cs="Tahoma"/>
      <w:sz w:val="16"/>
      <w:szCs w:val="16"/>
    </w:rPr>
  </w:style>
  <w:style w:type="character" w:customStyle="1" w:styleId="BalloonTextChar">
    <w:name w:val="Balloon Text Char"/>
    <w:basedOn w:val="DefaultParagraphFont"/>
    <w:link w:val="BalloonText"/>
    <w:rsid w:val="00FC3186"/>
    <w:rPr>
      <w:rFonts w:ascii="Tahoma" w:hAnsi="Tahoma" w:cs="Tahoma"/>
      <w:sz w:val="16"/>
      <w:szCs w:val="16"/>
    </w:rPr>
  </w:style>
  <w:style w:type="paragraph" w:styleId="Revision">
    <w:name w:val="Revision"/>
    <w:hidden/>
    <w:uiPriority w:val="99"/>
    <w:semiHidden/>
    <w:rsid w:val="00231EA8"/>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2017-06-14T16:01:00Z</dcterms:created>
  <dcterms:modified xsi:type="dcterms:W3CDTF">2017-06-14T16:02:00Z</dcterms:modified>
</cp:coreProperties>
</file>