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93" w:rsidRDefault="00FA398D">
      <w:pPr>
        <w:spacing w:before="0" w:after="200"/>
        <w:rPr>
          <w:b/>
        </w:rPr>
      </w:pPr>
      <w:r w:rsidRPr="00FA398D">
        <w:rPr>
          <w:b/>
        </w:rPr>
        <w:t>Abstract:</w:t>
      </w:r>
      <w:r w:rsidR="007A369C">
        <w:rPr>
          <w:b/>
        </w:rPr>
        <w:t xml:space="preserve"> </w:t>
      </w:r>
      <w:r w:rsidR="00082DF5">
        <w:rPr>
          <w:b/>
        </w:rPr>
        <w:t xml:space="preserve">  </w:t>
      </w:r>
      <w:r w:rsidR="009430EF">
        <w:t xml:space="preserve">In certain cases, an “innocent” spouse can apply for relief from the </w:t>
      </w:r>
      <w:r w:rsidR="009430EF" w:rsidRPr="002349FE">
        <w:t xml:space="preserve">responsibility </w:t>
      </w:r>
      <w:r w:rsidR="009430EF">
        <w:t>of paying tax, interest</w:t>
      </w:r>
      <w:r w:rsidR="009430EF" w:rsidRPr="002349FE">
        <w:t xml:space="preserve"> and penalties </w:t>
      </w:r>
      <w:r w:rsidR="009430EF">
        <w:t>arising from a spouse’s (or former spouse’s) improperly handled tax return.</w:t>
      </w:r>
      <w:r w:rsidR="007A369C">
        <w:t xml:space="preserve"> This brief article reviews the rules for potentially affected taxpayers.</w:t>
      </w:r>
    </w:p>
    <w:p w:rsidR="00426093" w:rsidRDefault="00FA398D">
      <w:pPr>
        <w:spacing w:before="0" w:after="200"/>
        <w:rPr>
          <w:b/>
          <w:sz w:val="28"/>
          <w:szCs w:val="28"/>
        </w:rPr>
      </w:pPr>
      <w:r w:rsidRPr="00FA398D">
        <w:rPr>
          <w:b/>
          <w:sz w:val="28"/>
          <w:szCs w:val="28"/>
        </w:rPr>
        <w:t>Reviewing the innocent spouse relief rules</w:t>
      </w:r>
    </w:p>
    <w:p w:rsidR="00426093" w:rsidRDefault="00784830">
      <w:pPr>
        <w:spacing w:before="0" w:after="200"/>
      </w:pPr>
      <w:r>
        <w:t>Married couples don’t always agree</w:t>
      </w:r>
      <w:r w:rsidR="009430EF">
        <w:t xml:space="preserve"> — and taxes are no exception</w:t>
      </w:r>
      <w:r>
        <w:t xml:space="preserve">. </w:t>
      </w:r>
      <w:r w:rsidR="009430EF">
        <w:t xml:space="preserve">In certain cases, an “innocent” spouse can apply for relief from the </w:t>
      </w:r>
      <w:r w:rsidR="009430EF" w:rsidRPr="002349FE">
        <w:t xml:space="preserve">responsibility </w:t>
      </w:r>
      <w:r w:rsidR="009430EF">
        <w:t>of paying tax, interest</w:t>
      </w:r>
      <w:r w:rsidR="009430EF" w:rsidRPr="002349FE">
        <w:t xml:space="preserve"> and penalties </w:t>
      </w:r>
      <w:r w:rsidR="009430EF">
        <w:t>arising from a spouse’s (or former spouse’s) improperly handled tax return.</w:t>
      </w:r>
      <w:r>
        <w:t xml:space="preserve"> Although </w:t>
      </w:r>
      <w:r w:rsidR="00474A9D">
        <w:t xml:space="preserve">it isn’t </w:t>
      </w:r>
      <w:r>
        <w:t xml:space="preserve">easy to qualify, </w:t>
      </w:r>
      <w:r w:rsidR="00474A9D">
        <w:t xml:space="preserve">potentially affected taxpayers should review </w:t>
      </w:r>
      <w:r>
        <w:t>the rules.</w:t>
      </w:r>
    </w:p>
    <w:p w:rsidR="00426093" w:rsidRDefault="00784830">
      <w:pPr>
        <w:spacing w:before="0" w:after="200"/>
      </w:pPr>
      <w:r>
        <w:t>A</w:t>
      </w:r>
      <w:r w:rsidR="00FA398D">
        <w:t xml:space="preserve">pplicants may qualify for </w:t>
      </w:r>
      <w:r w:rsidR="00474A9D">
        <w:t xml:space="preserve">various forms of relief </w:t>
      </w:r>
      <w:r w:rsidR="00FA398D">
        <w:t xml:space="preserve">if they can meet the applicable IRS conditions. </w:t>
      </w:r>
      <w:r w:rsidR="004A7215">
        <w:t>One factor that’s considered is</w:t>
      </w:r>
      <w:r w:rsidR="00FA398D">
        <w:t xml:space="preserve"> whether the applicant received any significant direct or indirect benefit from the tax understatement. For instance, </w:t>
      </w:r>
      <w:r w:rsidR="009430EF">
        <w:t xml:space="preserve">an applicant’s </w:t>
      </w:r>
      <w:r w:rsidR="00F10146">
        <w:t xml:space="preserve">case </w:t>
      </w:r>
      <w:r w:rsidR="00FA398D">
        <w:t xml:space="preserve">could be weakened if </w:t>
      </w:r>
      <w:r w:rsidR="00F10146">
        <w:t xml:space="preserve">he or she </w:t>
      </w:r>
      <w:r w:rsidR="00082DF5">
        <w:t xml:space="preserve">had </w:t>
      </w:r>
      <w:r w:rsidR="00FA398D">
        <w:t>used unreported income to pay extraordinary household expenses.</w:t>
      </w:r>
    </w:p>
    <w:p w:rsidR="00426093" w:rsidRDefault="00FA398D">
      <w:pPr>
        <w:spacing w:before="0" w:after="200"/>
      </w:pPr>
      <w:r>
        <w:t xml:space="preserve">The </w:t>
      </w:r>
      <w:r w:rsidR="004A7215">
        <w:t xml:space="preserve">IRS </w:t>
      </w:r>
      <w:r>
        <w:t xml:space="preserve">will also look at the distinctive aspects of </w:t>
      </w:r>
      <w:r w:rsidR="00F10146">
        <w:t xml:space="preserve">the </w:t>
      </w:r>
      <w:r>
        <w:t xml:space="preserve">case. The fact that </w:t>
      </w:r>
      <w:r w:rsidR="00F10146">
        <w:t xml:space="preserve">a spouse </w:t>
      </w:r>
      <w:r w:rsidR="009430EF">
        <w:t xml:space="preserve">applying for relief </w:t>
      </w:r>
      <w:r w:rsidR="00F10146">
        <w:t xml:space="preserve">has already divorced his or her partner is </w:t>
      </w:r>
      <w:r>
        <w:t xml:space="preserve">significant. Whether </w:t>
      </w:r>
      <w:r w:rsidR="004A7215">
        <w:t>the applicant</w:t>
      </w:r>
      <w:r>
        <w:t xml:space="preserve"> was abused physically or mentally will also play a role, as will whether </w:t>
      </w:r>
      <w:r w:rsidR="004A7215">
        <w:t xml:space="preserve">he or she </w:t>
      </w:r>
      <w:r>
        <w:t>was in poor mental or physical health when the return(s) in question was signed.</w:t>
      </w:r>
      <w:r w:rsidR="00F10146">
        <w:t xml:space="preserve"> </w:t>
      </w:r>
      <w:r>
        <w:t xml:space="preserve">In addition, the </w:t>
      </w:r>
      <w:r w:rsidR="00F10146">
        <w:t xml:space="preserve">IRS </w:t>
      </w:r>
      <w:r>
        <w:t xml:space="preserve">will consider whether </w:t>
      </w:r>
      <w:r w:rsidR="00F10146">
        <w:t xml:space="preserve">the applicant </w:t>
      </w:r>
      <w:r>
        <w:t xml:space="preserve">would experience economic hardship without relief from </w:t>
      </w:r>
      <w:r w:rsidR="009430EF">
        <w:t xml:space="preserve">a </w:t>
      </w:r>
      <w:r>
        <w:t>significant tax debt.</w:t>
      </w:r>
    </w:p>
    <w:p w:rsidR="00426093" w:rsidRDefault="00474A9D">
      <w:pPr>
        <w:spacing w:before="0" w:after="200"/>
      </w:pPr>
      <w:r>
        <w:t xml:space="preserve">Generally, an applicant must request </w:t>
      </w:r>
      <w:r w:rsidR="00F10146" w:rsidRPr="00F10146">
        <w:t xml:space="preserve">innocent spouse relief no later than </w:t>
      </w:r>
      <w:r>
        <w:t xml:space="preserve">two </w:t>
      </w:r>
      <w:r w:rsidR="00F10146" w:rsidRPr="00F10146">
        <w:t xml:space="preserve">years after the date the IRS first attempted to collect the tax. </w:t>
      </w:r>
      <w:r>
        <w:t xml:space="preserve">But </w:t>
      </w:r>
      <w:r w:rsidR="007A369C">
        <w:t xml:space="preserve">other forms of relief may still be available thereafter. </w:t>
      </w:r>
      <w:r>
        <w:t>Please contact our firm for more information.</w:t>
      </w:r>
    </w:p>
    <w:p w:rsidR="002E1AD5" w:rsidRPr="002E1AD5" w:rsidRDefault="002E1AD5">
      <w:pPr>
        <w:spacing w:before="0" w:after="200"/>
        <w:rPr>
          <w:i/>
        </w:rPr>
      </w:pPr>
      <w:r>
        <w:t xml:space="preserve">© </w:t>
      </w:r>
      <w:r>
        <w:rPr>
          <w:i/>
        </w:rPr>
        <w:t>2017</w:t>
      </w:r>
    </w:p>
    <w:sectPr w:rsidR="002E1AD5" w:rsidRPr="002E1AD5" w:rsidSect="007854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FA398D"/>
    <w:rsid w:val="00082DF5"/>
    <w:rsid w:val="000E0612"/>
    <w:rsid w:val="000E37DC"/>
    <w:rsid w:val="001B53CA"/>
    <w:rsid w:val="001D73BD"/>
    <w:rsid w:val="00203461"/>
    <w:rsid w:val="00216E61"/>
    <w:rsid w:val="002254F3"/>
    <w:rsid w:val="002349FE"/>
    <w:rsid w:val="00242EC1"/>
    <w:rsid w:val="002C3A63"/>
    <w:rsid w:val="002E1AD5"/>
    <w:rsid w:val="003E7859"/>
    <w:rsid w:val="00426093"/>
    <w:rsid w:val="00474A9D"/>
    <w:rsid w:val="004A7215"/>
    <w:rsid w:val="0055336A"/>
    <w:rsid w:val="005D741C"/>
    <w:rsid w:val="006052B2"/>
    <w:rsid w:val="00682A2C"/>
    <w:rsid w:val="00692518"/>
    <w:rsid w:val="006C300B"/>
    <w:rsid w:val="00703365"/>
    <w:rsid w:val="00750E26"/>
    <w:rsid w:val="00757A5E"/>
    <w:rsid w:val="00784830"/>
    <w:rsid w:val="0078549A"/>
    <w:rsid w:val="007A369C"/>
    <w:rsid w:val="007E382E"/>
    <w:rsid w:val="00811043"/>
    <w:rsid w:val="00832C05"/>
    <w:rsid w:val="00874C4E"/>
    <w:rsid w:val="009430EF"/>
    <w:rsid w:val="00E64D90"/>
    <w:rsid w:val="00F10146"/>
    <w:rsid w:val="00FA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7DC"/>
    <w:pPr>
      <w:spacing w:before="240" w:after="24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7E38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38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382E"/>
  </w:style>
  <w:style w:type="paragraph" w:styleId="CommentSubject">
    <w:name w:val="annotation subject"/>
    <w:basedOn w:val="CommentText"/>
    <w:next w:val="CommentText"/>
    <w:link w:val="CommentSubjectChar"/>
    <w:rsid w:val="007E3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382E"/>
    <w:rPr>
      <w:b/>
      <w:bCs/>
    </w:rPr>
  </w:style>
  <w:style w:type="paragraph" w:styleId="BalloonText">
    <w:name w:val="Balloon Text"/>
    <w:basedOn w:val="Normal"/>
    <w:link w:val="BalloonTextChar"/>
    <w:rsid w:val="007E38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3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u0141352</dc:creator>
  <cp:lastModifiedBy>u0141348</cp:lastModifiedBy>
  <cp:revision>3</cp:revision>
  <dcterms:created xsi:type="dcterms:W3CDTF">2017-03-16T17:51:00Z</dcterms:created>
  <dcterms:modified xsi:type="dcterms:W3CDTF">2017-03-16T17:51:00Z</dcterms:modified>
</cp:coreProperties>
</file>