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81" w:rsidRPr="00F422FC" w:rsidRDefault="00033E81" w:rsidP="004019CE">
      <w:r w:rsidRPr="00F422FC">
        <w:rPr>
          <w:b/>
        </w:rPr>
        <w:t>Abstract:</w:t>
      </w:r>
      <w:r w:rsidR="00DE16A9" w:rsidRPr="00F422FC">
        <w:t xml:space="preserve"> </w:t>
      </w:r>
      <w:r w:rsidR="004019CE">
        <w:t xml:space="preserve">  </w:t>
      </w:r>
      <w:r w:rsidR="00DE16A9" w:rsidRPr="00F422FC">
        <w:t xml:space="preserve">The Achieving a Better Life Experience (ABLE) Act of 2014 created a tax-advantaged savings account for people who have </w:t>
      </w:r>
      <w:r w:rsidR="003578EF" w:rsidRPr="00F422FC">
        <w:t>a qualifying disability (or are blind) before age 26</w:t>
      </w:r>
      <w:r w:rsidR="00DE16A9" w:rsidRPr="00F422FC">
        <w:t xml:space="preserve">. Modeled after the well-known Section 529 college savings </w:t>
      </w:r>
      <w:r w:rsidR="00C96C79" w:rsidRPr="00F422FC">
        <w:t>plan</w:t>
      </w:r>
      <w:r w:rsidR="00DE16A9" w:rsidRPr="00F422FC">
        <w:t xml:space="preserve">, </w:t>
      </w:r>
      <w:r w:rsidR="00C96C79" w:rsidRPr="00F422FC">
        <w:t xml:space="preserve">ABLE </w:t>
      </w:r>
      <w:r w:rsidR="00DE16A9" w:rsidRPr="00F422FC">
        <w:t>accounts offer benefits but have limitations as well. This article looks at both.</w:t>
      </w:r>
    </w:p>
    <w:p w:rsidR="00CE4F54" w:rsidRPr="00F422FC" w:rsidRDefault="00CE4F54" w:rsidP="004019CE">
      <w:pPr>
        <w:rPr>
          <w:b/>
          <w:sz w:val="28"/>
          <w:szCs w:val="28"/>
        </w:rPr>
      </w:pPr>
      <w:r w:rsidRPr="00F422FC">
        <w:rPr>
          <w:b/>
          <w:sz w:val="28"/>
          <w:szCs w:val="28"/>
        </w:rPr>
        <w:t xml:space="preserve">ABLE accounts can help </w:t>
      </w:r>
      <w:r w:rsidR="003E20CF" w:rsidRPr="00F422FC">
        <w:rPr>
          <w:b/>
          <w:sz w:val="28"/>
          <w:szCs w:val="28"/>
        </w:rPr>
        <w:t>support</w:t>
      </w:r>
      <w:r w:rsidRPr="00F422FC">
        <w:rPr>
          <w:b/>
          <w:sz w:val="28"/>
          <w:szCs w:val="28"/>
        </w:rPr>
        <w:t xml:space="preserve"> the disabled</w:t>
      </w:r>
    </w:p>
    <w:p w:rsidR="00033E81" w:rsidRPr="00F422FC" w:rsidRDefault="00DB3B2E" w:rsidP="004019CE">
      <w:r w:rsidRPr="00F422FC">
        <w:t xml:space="preserve">The Achieving a Better Life Experience (ABLE) Act of 2014 </w:t>
      </w:r>
      <w:r w:rsidR="00CE4F54" w:rsidRPr="00F422FC">
        <w:t xml:space="preserve">created </w:t>
      </w:r>
      <w:r w:rsidRPr="00F422FC">
        <w:t>a tax-advantaged savings account</w:t>
      </w:r>
      <w:r w:rsidR="00CE4F54" w:rsidRPr="00F422FC">
        <w:t xml:space="preserve"> for people who</w:t>
      </w:r>
      <w:r w:rsidR="00F422FC">
        <w:t xml:space="preserve"> </w:t>
      </w:r>
      <w:r w:rsidR="00334886" w:rsidRPr="00F422FC">
        <w:t xml:space="preserve">have a qualifying </w:t>
      </w:r>
      <w:r w:rsidR="001B1175" w:rsidRPr="00F422FC">
        <w:t>disab</w:t>
      </w:r>
      <w:r w:rsidR="00334886" w:rsidRPr="00F422FC">
        <w:t xml:space="preserve">ility </w:t>
      </w:r>
      <w:r w:rsidR="003578EF" w:rsidRPr="00F422FC">
        <w:t>(</w:t>
      </w:r>
      <w:r w:rsidR="00334886" w:rsidRPr="00F422FC">
        <w:t>or are blin</w:t>
      </w:r>
      <w:r w:rsidR="001B1175" w:rsidRPr="00F422FC">
        <w:t>d</w:t>
      </w:r>
      <w:r w:rsidR="003578EF" w:rsidRPr="00F422FC">
        <w:t>)</w:t>
      </w:r>
      <w:r w:rsidR="00F422FC">
        <w:t xml:space="preserve"> </w:t>
      </w:r>
      <w:r w:rsidR="003578EF" w:rsidRPr="00F422FC">
        <w:t>before age 26</w:t>
      </w:r>
      <w:r w:rsidR="00CE4F54" w:rsidRPr="00F422FC">
        <w:t>. M</w:t>
      </w:r>
      <w:r w:rsidRPr="00F422FC">
        <w:t xml:space="preserve">odeled after the </w:t>
      </w:r>
      <w:r w:rsidR="00CE4F54" w:rsidRPr="00F422FC">
        <w:t xml:space="preserve">well-known </w:t>
      </w:r>
      <w:r w:rsidRPr="00F422FC">
        <w:t xml:space="preserve">Section 529 college savings </w:t>
      </w:r>
      <w:r w:rsidR="009B190A" w:rsidRPr="00F422FC">
        <w:t>plan</w:t>
      </w:r>
      <w:r w:rsidRPr="00F422FC">
        <w:t xml:space="preserve">, </w:t>
      </w:r>
      <w:r w:rsidR="00C96C79" w:rsidRPr="00F422FC">
        <w:t xml:space="preserve">ABLE </w:t>
      </w:r>
      <w:r w:rsidRPr="00F422FC">
        <w:t xml:space="preserve">accounts </w:t>
      </w:r>
      <w:r w:rsidR="00CE4F54" w:rsidRPr="00F422FC">
        <w:t xml:space="preserve">offer </w:t>
      </w:r>
      <w:r w:rsidRPr="00F422FC">
        <w:t>many benefits</w:t>
      </w:r>
      <w:r w:rsidR="00CE4F54" w:rsidRPr="00F422FC">
        <w:t>. But</w:t>
      </w:r>
      <w:r w:rsidRPr="00F422FC">
        <w:t xml:space="preserve"> it’s important to understand their limitations.</w:t>
      </w:r>
    </w:p>
    <w:p w:rsidR="00CE4F54" w:rsidRPr="00F422FC" w:rsidRDefault="00CB5718" w:rsidP="004019CE">
      <w:pPr>
        <w:rPr>
          <w:b/>
        </w:rPr>
      </w:pPr>
      <w:r w:rsidRPr="00F422FC">
        <w:rPr>
          <w:b/>
        </w:rPr>
        <w:t xml:space="preserve">Tax </w:t>
      </w:r>
      <w:r w:rsidR="00DE16A9" w:rsidRPr="00F422FC">
        <w:rPr>
          <w:b/>
        </w:rPr>
        <w:t xml:space="preserve">and funding </w:t>
      </w:r>
      <w:r w:rsidRPr="00F422FC">
        <w:rPr>
          <w:b/>
        </w:rPr>
        <w:t>benefits</w:t>
      </w:r>
    </w:p>
    <w:p w:rsidR="00033E81" w:rsidRPr="00F422FC" w:rsidRDefault="00033E81" w:rsidP="004019CE">
      <w:r w:rsidRPr="00F422FC">
        <w:t xml:space="preserve">Like Sec. 529 </w:t>
      </w:r>
      <w:r w:rsidR="00C96C79" w:rsidRPr="00F422FC">
        <w:t>plans</w:t>
      </w:r>
      <w:r w:rsidRPr="00F422FC">
        <w:t>, state-sponsored ABLE accounts allow parents and other family and friends to make substantial cash contributions. Contributions aren’t tax deductible, but accounts can grow tax-free, and earnings may be withdrawn free of federal income tax if they’re used to pay qualified expenses.</w:t>
      </w:r>
      <w:r w:rsidR="007236D6" w:rsidRPr="00F422FC">
        <w:t xml:space="preserve"> ABLE accounts can be established under any state ABLE program, regardless of where you or the disabled account beneficiary live.</w:t>
      </w:r>
    </w:p>
    <w:p w:rsidR="00033E81" w:rsidRPr="00F422FC" w:rsidRDefault="00033E81" w:rsidP="004019CE">
      <w:r w:rsidRPr="00F422FC">
        <w:t xml:space="preserve">In the case of a Sec. 529 </w:t>
      </w:r>
      <w:r w:rsidR="00C96C79" w:rsidRPr="00F422FC">
        <w:t>plan</w:t>
      </w:r>
      <w:r w:rsidRPr="00F422FC">
        <w:t>, qualified expenses include college tuition, room and board, and certain other higher education expenses. For ABLE accounts, “qualified disability expenses” include a broad range of costs, such as health care, education, housing, transportation, employment training, assistive technology, personal support services, financial management, legal expenses, and funeral and burial expenses.</w:t>
      </w:r>
    </w:p>
    <w:p w:rsidR="00CB5718" w:rsidRPr="00F422FC" w:rsidRDefault="00033E81" w:rsidP="004019CE">
      <w:r w:rsidRPr="00F422FC">
        <w:t>An ABLE account generally won’t jeopardize the beneficiary’s eligibility for means-tested government benefits, such as Medicaid or Supplemental Security Income (SSI). To qualify for these benefits, a person’s resources must be limited to no more tha</w:t>
      </w:r>
      <w:r w:rsidR="000B6FB2" w:rsidRPr="00F422FC">
        <w:t>n $2,000 in “countable assets.”</w:t>
      </w:r>
    </w:p>
    <w:p w:rsidR="00033E81" w:rsidRPr="00F422FC" w:rsidRDefault="000B6FB2" w:rsidP="004019CE">
      <w:r w:rsidRPr="00F422FC">
        <w:t>Assets in an ABLE account aren’t counted, with two exceptions: 1) Distributions used for housing expenses count, and 2) if the account balance exceeds $100,000, the beneficiary’s eligibility for SSI is suspended so long as the excess amount remains in the account.</w:t>
      </w:r>
    </w:p>
    <w:p w:rsidR="00033E81" w:rsidRPr="00F422FC" w:rsidRDefault="002A4838" w:rsidP="004019CE">
      <w:pPr>
        <w:rPr>
          <w:b/>
        </w:rPr>
      </w:pPr>
      <w:r w:rsidRPr="00F422FC">
        <w:rPr>
          <w:b/>
        </w:rPr>
        <w:t>Notable limitations</w:t>
      </w:r>
    </w:p>
    <w:p w:rsidR="00033E81" w:rsidRPr="00F422FC" w:rsidRDefault="00033E81" w:rsidP="004019CE">
      <w:r w:rsidRPr="00F422FC">
        <w:t xml:space="preserve">ABLE accounts offer some attractive benefits, but they’re far less generous than those offered by Sec. 529 </w:t>
      </w:r>
      <w:r w:rsidR="000B6FB2" w:rsidRPr="00F422FC">
        <w:t>plans. Maximum contributions to 529 plans vary from state to state, but they often reach as high as $350,000 or more. The same maximum contribution limits generally apply to ABLE accounts, but practically speaking they’re limited to $100,000, given the impact on SSI benefits.</w:t>
      </w:r>
    </w:p>
    <w:p w:rsidR="00033E81" w:rsidRPr="00F422FC" w:rsidRDefault="00F422FC" w:rsidP="004019CE">
      <w:r w:rsidRPr="00F422FC">
        <w:t xml:space="preserve">Like a 529 plan, an ABLE account allows investment changes only twice a year. But </w:t>
      </w:r>
      <w:r w:rsidR="00033E81" w:rsidRPr="00F422FC">
        <w:t xml:space="preserve">ABLE accounts also impose an annual limit on contributions equal to the annual gift tax exclusion (currently $14,000). There’s no annual limit on contributions to Sec. 529 </w:t>
      </w:r>
      <w:r w:rsidR="009B190A" w:rsidRPr="00F422FC">
        <w:t>plans</w:t>
      </w:r>
      <w:r w:rsidR="00033E81" w:rsidRPr="00F422FC">
        <w:t>.</w:t>
      </w:r>
    </w:p>
    <w:p w:rsidR="00F422FC" w:rsidRPr="00F422FC" w:rsidRDefault="00033E81" w:rsidP="004019CE">
      <w:r w:rsidRPr="00F422FC">
        <w:lastRenderedPageBreak/>
        <w:t>ABLE account</w:t>
      </w:r>
      <w:r w:rsidR="00F422FC" w:rsidRPr="00F422FC">
        <w:t>s have other</w:t>
      </w:r>
      <w:r w:rsidRPr="00F422FC">
        <w:t xml:space="preserve"> limitations and disadvantages</w:t>
      </w:r>
      <w:r w:rsidR="00F422FC" w:rsidRPr="00F422FC">
        <w:t xml:space="preserve"> as well. </w:t>
      </w:r>
      <w:r w:rsidR="007236D6" w:rsidRPr="00F422FC">
        <w:t>U</w:t>
      </w:r>
      <w:r w:rsidRPr="00F422FC">
        <w:t xml:space="preserve">nlike </w:t>
      </w:r>
      <w:r w:rsidR="00C96C79" w:rsidRPr="00F422FC">
        <w:t xml:space="preserve">a </w:t>
      </w:r>
      <w:r w:rsidRPr="00F422FC">
        <w:t xml:space="preserve">Sec. 529 </w:t>
      </w:r>
      <w:r w:rsidR="00C96C79" w:rsidRPr="00F422FC">
        <w:t>plan</w:t>
      </w:r>
      <w:r w:rsidRPr="00F422FC">
        <w:t>, an ABLE account</w:t>
      </w:r>
      <w:r w:rsidR="00C96C79" w:rsidRPr="00F422FC">
        <w:t xml:space="preserve"> doesn’t allow the person who sets up the account to be the owner. Rather, the account</w:t>
      </w:r>
      <w:r w:rsidR="00F422FC" w:rsidRPr="00F422FC">
        <w:t>’s beneficiary is the owner.</w:t>
      </w:r>
    </w:p>
    <w:p w:rsidR="00F422FC" w:rsidRPr="00F422FC" w:rsidRDefault="00131E0F" w:rsidP="004019CE">
      <w:r w:rsidRPr="00F422FC">
        <w:t xml:space="preserve">However, a person with signature </w:t>
      </w:r>
      <w:r w:rsidR="00F422FC" w:rsidRPr="00F422FC">
        <w:t>authority —</w:t>
      </w:r>
      <w:r w:rsidRPr="00F422FC">
        <w:t xml:space="preserve"> such as a parent, legal guard</w:t>
      </w:r>
      <w:r w:rsidR="00F422FC" w:rsidRPr="00F422FC">
        <w:t>ian or power of attorney holder —</w:t>
      </w:r>
      <w:r w:rsidRPr="00F422FC">
        <w:t xml:space="preserve"> can manage the account if the beneficiary is a minor or otherwise unable to manage the account.</w:t>
      </w:r>
      <w:r w:rsidR="000B6FB2" w:rsidRPr="00F422FC">
        <w:t xml:space="preserve"> Nevertheless, contributions are irrevocable and the account’s funders may not make withdrawals</w:t>
      </w:r>
      <w:r w:rsidR="00033E81" w:rsidRPr="00F422FC">
        <w:t>.</w:t>
      </w:r>
      <w:r w:rsidR="001E06C3" w:rsidRPr="00F422FC">
        <w:t xml:space="preserve"> </w:t>
      </w:r>
      <w:r w:rsidR="00F422FC" w:rsidRPr="00F422FC">
        <w:t>T</w:t>
      </w:r>
      <w:r w:rsidR="00891474" w:rsidRPr="00F422FC">
        <w:t xml:space="preserve">he beneficiary can be changed to another </w:t>
      </w:r>
      <w:r w:rsidR="009A130C" w:rsidRPr="00F422FC">
        <w:t>disabled individual</w:t>
      </w:r>
      <w:r w:rsidR="00891474" w:rsidRPr="00F422FC">
        <w:t xml:space="preserve"> </w:t>
      </w:r>
      <w:r w:rsidR="00F422FC" w:rsidRPr="00F422FC">
        <w:t xml:space="preserve">who’s </w:t>
      </w:r>
      <w:r w:rsidR="00891474" w:rsidRPr="00F422FC">
        <w:t>a family member of the designated beneficiary.</w:t>
      </w:r>
    </w:p>
    <w:p w:rsidR="0078549A" w:rsidRPr="00F422FC" w:rsidRDefault="00033E81" w:rsidP="004019CE">
      <w:r w:rsidRPr="00F422FC">
        <w:t>Finally, be aware that, when an ABLE account beneficiary dies, the state may claim reimbursement of its net Medicaid expenditures from any remaining balance.</w:t>
      </w:r>
    </w:p>
    <w:p w:rsidR="00CE4F54" w:rsidRPr="00F422FC" w:rsidRDefault="00EF0726" w:rsidP="004019CE">
      <w:pPr>
        <w:rPr>
          <w:b/>
        </w:rPr>
      </w:pPr>
      <w:r w:rsidRPr="00F422FC">
        <w:rPr>
          <w:b/>
        </w:rPr>
        <w:t>Worth exploring</w:t>
      </w:r>
    </w:p>
    <w:p w:rsidR="00CE4F54" w:rsidRDefault="00EF0726" w:rsidP="004019CE">
      <w:r w:rsidRPr="00F422FC">
        <w:t>If you have a child or relative with a disability</w:t>
      </w:r>
      <w:r w:rsidR="00C96C79" w:rsidRPr="00F422FC">
        <w:t xml:space="preserve"> </w:t>
      </w:r>
      <w:r w:rsidR="003E20CF" w:rsidRPr="00F422FC">
        <w:t>in existence</w:t>
      </w:r>
      <w:r w:rsidR="00C96C79" w:rsidRPr="00F422FC">
        <w:t xml:space="preserve"> before age 26</w:t>
      </w:r>
      <w:r w:rsidRPr="00F422FC">
        <w:t>, it’s worth exploring the feasibility of an ABLE account. Please contact our firm for more details.</w:t>
      </w:r>
    </w:p>
    <w:p w:rsidR="0011130F" w:rsidRPr="0011130F" w:rsidRDefault="0011130F" w:rsidP="004019CE">
      <w:pPr>
        <w:rPr>
          <w:i/>
        </w:rPr>
      </w:pPr>
      <w:r>
        <w:t xml:space="preserve">© </w:t>
      </w:r>
      <w:r>
        <w:rPr>
          <w:i/>
        </w:rPr>
        <w:t>2017</w:t>
      </w:r>
    </w:p>
    <w:sectPr w:rsidR="0011130F" w:rsidRPr="0011130F" w:rsidSect="007854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778A"/>
    <w:multiLevelType w:val="hybridMultilevel"/>
    <w:tmpl w:val="6F4AF82E"/>
    <w:lvl w:ilvl="0" w:tplc="71346792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9C3C8A"/>
    <w:multiLevelType w:val="hybridMultilevel"/>
    <w:tmpl w:val="6FBAC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A6C72"/>
    <w:multiLevelType w:val="hybridMultilevel"/>
    <w:tmpl w:val="CCCE7796"/>
    <w:lvl w:ilvl="0" w:tplc="7134679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characterSpacingControl w:val="doNotCompress"/>
  <w:compat/>
  <w:rsids>
    <w:rsidRoot w:val="00033E81"/>
    <w:rsid w:val="00033E81"/>
    <w:rsid w:val="000B6FB2"/>
    <w:rsid w:val="000E37DC"/>
    <w:rsid w:val="000F266A"/>
    <w:rsid w:val="0011130F"/>
    <w:rsid w:val="00125356"/>
    <w:rsid w:val="00131E0F"/>
    <w:rsid w:val="001408D7"/>
    <w:rsid w:val="00160E52"/>
    <w:rsid w:val="001B1175"/>
    <w:rsid w:val="001B53CA"/>
    <w:rsid w:val="001D4523"/>
    <w:rsid w:val="001E06C3"/>
    <w:rsid w:val="002A4838"/>
    <w:rsid w:val="00326F18"/>
    <w:rsid w:val="00334886"/>
    <w:rsid w:val="003578EF"/>
    <w:rsid w:val="00361FE6"/>
    <w:rsid w:val="003A0E77"/>
    <w:rsid w:val="003E20CF"/>
    <w:rsid w:val="003E7859"/>
    <w:rsid w:val="004019CE"/>
    <w:rsid w:val="00525C4F"/>
    <w:rsid w:val="005F2556"/>
    <w:rsid w:val="007236D6"/>
    <w:rsid w:val="0073167B"/>
    <w:rsid w:val="00765870"/>
    <w:rsid w:val="0077552B"/>
    <w:rsid w:val="007801B7"/>
    <w:rsid w:val="0078549A"/>
    <w:rsid w:val="0078689B"/>
    <w:rsid w:val="00843EF6"/>
    <w:rsid w:val="00891474"/>
    <w:rsid w:val="008F1F82"/>
    <w:rsid w:val="008F23EF"/>
    <w:rsid w:val="00984E46"/>
    <w:rsid w:val="009A130C"/>
    <w:rsid w:val="009B190A"/>
    <w:rsid w:val="00A57A52"/>
    <w:rsid w:val="00BB7B6E"/>
    <w:rsid w:val="00C96C79"/>
    <w:rsid w:val="00CB5718"/>
    <w:rsid w:val="00CE4F54"/>
    <w:rsid w:val="00D3506C"/>
    <w:rsid w:val="00DB3B2E"/>
    <w:rsid w:val="00DE16A9"/>
    <w:rsid w:val="00EF0726"/>
    <w:rsid w:val="00F422FC"/>
    <w:rsid w:val="00F51FB5"/>
    <w:rsid w:val="00F8722A"/>
    <w:rsid w:val="00FE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7DC"/>
    <w:pPr>
      <w:spacing w:before="240" w:after="24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870"/>
    <w:pPr>
      <w:ind w:left="720"/>
      <w:contextualSpacing/>
    </w:pPr>
  </w:style>
  <w:style w:type="character" w:styleId="CommentReference">
    <w:name w:val="annotation reference"/>
    <w:basedOn w:val="DefaultParagraphFont"/>
    <w:rsid w:val="00C96C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6C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6C79"/>
  </w:style>
  <w:style w:type="paragraph" w:styleId="CommentSubject">
    <w:name w:val="annotation subject"/>
    <w:basedOn w:val="CommentText"/>
    <w:next w:val="CommentText"/>
    <w:link w:val="CommentSubjectChar"/>
    <w:rsid w:val="00C96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6C79"/>
    <w:rPr>
      <w:b/>
      <w:bCs/>
    </w:rPr>
  </w:style>
  <w:style w:type="paragraph" w:styleId="BalloonText">
    <w:name w:val="Balloon Text"/>
    <w:basedOn w:val="Normal"/>
    <w:link w:val="BalloonTextChar"/>
    <w:rsid w:val="00C96C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6C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348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E06C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u0141352</dc:creator>
  <cp:lastModifiedBy>u0141348</cp:lastModifiedBy>
  <cp:revision>2</cp:revision>
  <dcterms:created xsi:type="dcterms:W3CDTF">2017-02-14T21:00:00Z</dcterms:created>
  <dcterms:modified xsi:type="dcterms:W3CDTF">2017-02-14T21:00:00Z</dcterms:modified>
</cp:coreProperties>
</file>